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eastAsia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附件3:</w:t>
      </w:r>
    </w:p>
    <w:p>
      <w:pPr>
        <w:spacing w:line="460" w:lineRule="exact"/>
        <w:ind w:firstLine="723" w:firstLineChars="200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填表说明</w:t>
      </w:r>
    </w:p>
    <w:p>
      <w:pPr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 xml:space="preserve">  </w:t>
      </w:r>
      <w:r>
        <w:rPr>
          <w:rFonts w:hint="eastAsia" w:asciiTheme="minorEastAsia" w:hAnsiTheme="minorEastAsia" w:eastAsiaTheme="minorEastAsia"/>
          <w:b/>
          <w:bCs/>
          <w:sz w:val="32"/>
          <w:szCs w:val="32"/>
        </w:rPr>
        <w:t xml:space="preserve">  一、人员信息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 xml:space="preserve">    1、职务级别：</w:t>
      </w:r>
      <w:r>
        <w:rPr>
          <w:rFonts w:hint="eastAsia" w:ascii="仿宋_GB2312" w:eastAsia="仿宋_GB2312"/>
          <w:sz w:val="32"/>
          <w:szCs w:val="32"/>
        </w:rPr>
        <w:t>职级分为“司(局)级以上、正司(局)级、司(局)级、正处级、正高级、副处级、副高级、正科级、副科级、科员、高级技师、技师、高级工、中级工、初级工、普通工人、二级职员正、二级职员副、三级职员正、三级职员副、四级职员、25年含以上工龄的五级职员、25年含以上工龄的六级职员、五级职员、六级职员、办事员、其他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 xml:space="preserve">    2、配偶身份证号：</w:t>
      </w:r>
      <w:r>
        <w:rPr>
          <w:rFonts w:hint="eastAsia" w:ascii="仿宋_GB2312" w:eastAsia="仿宋_GB2312"/>
          <w:sz w:val="32"/>
          <w:szCs w:val="32"/>
        </w:rPr>
        <w:t>如果职工配偶已故或没有身份证号只有军官证件号，可以在身份证号里直接填写“已故、去世、或其他证件号”。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 xml:space="preserve">    3、编制类型：</w:t>
      </w:r>
      <w:r>
        <w:rPr>
          <w:rFonts w:hint="eastAsia" w:ascii="仿宋_GB2312" w:eastAsia="仿宋_GB2312"/>
          <w:sz w:val="32"/>
          <w:szCs w:val="32"/>
        </w:rPr>
        <w:t>四类“公务员、参公事业、非参公事业、其他”。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 xml:space="preserve">    4、婚姻状况：</w:t>
      </w:r>
      <w:r>
        <w:rPr>
          <w:rFonts w:hint="eastAsia" w:ascii="仿宋_GB2312" w:eastAsia="仿宋_GB2312"/>
          <w:sz w:val="32"/>
          <w:szCs w:val="32"/>
        </w:rPr>
        <w:t>三类“已婚、未婚、离异”。</w:t>
      </w:r>
    </w:p>
    <w:p>
      <w:pPr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5、任职时间：</w:t>
      </w:r>
      <w:r>
        <w:rPr>
          <w:rFonts w:hint="eastAsia" w:ascii="仿宋_GB2312" w:eastAsia="仿宋_GB2312"/>
          <w:sz w:val="32"/>
          <w:szCs w:val="32"/>
        </w:rPr>
        <w:t>任现职级时间。</w:t>
      </w:r>
    </w:p>
    <w:p>
      <w:pPr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6、到中央国家机关工作时间：</w:t>
      </w:r>
      <w:r>
        <w:rPr>
          <w:rFonts w:hint="eastAsia" w:ascii="仿宋_GB2312" w:eastAsia="仿宋_GB2312"/>
          <w:sz w:val="32"/>
          <w:szCs w:val="32"/>
        </w:rPr>
        <w:t>到在京中央国家机关、参公单位时间，如果不知道以前的，就填到本单位工作时间。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 xml:space="preserve">    7、个人状态：</w:t>
      </w:r>
      <w:r>
        <w:rPr>
          <w:rFonts w:hint="eastAsia" w:ascii="仿宋_GB2312" w:eastAsia="仿宋_GB2312"/>
          <w:sz w:val="32"/>
          <w:szCs w:val="32"/>
        </w:rPr>
        <w:t>三类，“在职、离退休、其他”。</w:t>
      </w:r>
    </w:p>
    <w:p>
      <w:pPr>
        <w:rPr>
          <w:rFonts w:asciiTheme="minorEastAsia" w:hAnsiTheme="minorEastAsia" w:eastAsiaTheme="minorEastAsia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 xml:space="preserve">   </w:t>
      </w:r>
      <w:r>
        <w:rPr>
          <w:rFonts w:hint="eastAsia" w:asciiTheme="minorEastAsia" w:hAnsiTheme="minorEastAsia" w:eastAsiaTheme="minorEastAsia"/>
          <w:b/>
          <w:bCs/>
          <w:sz w:val="32"/>
          <w:szCs w:val="32"/>
        </w:rPr>
        <w:t xml:space="preserve"> 二、住房信息</w:t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 xml:space="preserve">    </w:t>
      </w:r>
      <w:r>
        <w:rPr>
          <w:rFonts w:hint="eastAsia" w:ascii="仿宋_GB2312" w:eastAsia="仿宋_GB2312"/>
          <w:b/>
          <w:sz w:val="32"/>
          <w:szCs w:val="32"/>
        </w:rPr>
        <w:t>1、应填报的住房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（1）职工本人及配偶购买、承租或以其他方式使用的公有住房、周转房、以及其他政策性住房；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（2）办理了商品房房屋所有权证的政策性住房也应填报；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（3） 职工已将本人及配偶购买的政策性住房过户给子女，或转卖给第三人的也应填报。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b/>
          <w:sz w:val="32"/>
          <w:szCs w:val="32"/>
        </w:rPr>
        <w:t>2、异地调京干部：</w:t>
      </w:r>
      <w:r>
        <w:rPr>
          <w:rFonts w:hint="eastAsia" w:ascii="仿宋_GB2312" w:eastAsia="仿宋_GB2312"/>
          <w:sz w:val="32"/>
          <w:szCs w:val="32"/>
        </w:rPr>
        <w:t>在外地有上述</w:t>
      </w:r>
      <w:r>
        <w:rPr>
          <w:rFonts w:hint="eastAsia" w:ascii="仿宋_GB2312" w:eastAsia="仿宋_GB2312"/>
          <w:b/>
          <w:sz w:val="32"/>
          <w:szCs w:val="32"/>
        </w:rPr>
        <w:t>“应填报的住房”</w:t>
      </w:r>
      <w:r>
        <w:rPr>
          <w:rFonts w:hint="eastAsia" w:ascii="仿宋_GB2312" w:eastAsia="仿宋_GB2312"/>
          <w:sz w:val="32"/>
          <w:szCs w:val="32"/>
        </w:rPr>
        <w:t>中所列房产信息也应填报。</w:t>
      </w:r>
    </w:p>
    <w:p>
      <w:pPr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 xml:space="preserve">    3、房屋产权状况：</w:t>
      </w:r>
      <w:r>
        <w:rPr>
          <w:rFonts w:hint="eastAsia" w:ascii="仿宋_GB2312" w:eastAsia="仿宋_GB2312"/>
          <w:bCs/>
          <w:sz w:val="32"/>
          <w:szCs w:val="32"/>
        </w:rPr>
        <w:t>两类，“外单位”或“本单位”。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 xml:space="preserve">    4、房屋坐落：</w:t>
      </w:r>
      <w:r>
        <w:rPr>
          <w:rFonts w:hint="eastAsia" w:ascii="仿宋_GB2312" w:eastAsia="仿宋_GB2312"/>
          <w:bCs/>
          <w:sz w:val="32"/>
          <w:szCs w:val="32"/>
        </w:rPr>
        <w:t>与</w:t>
      </w:r>
      <w:r>
        <w:rPr>
          <w:rFonts w:hint="eastAsia" w:ascii="仿宋_GB2312" w:eastAsia="仿宋_GB2312"/>
          <w:sz w:val="32"/>
          <w:szCs w:val="32"/>
        </w:rPr>
        <w:t>房本地址一致，无房本按规范化的城市、城区、小区名称、楼座、单元、房号。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/>
          <w:sz w:val="24"/>
          <w:szCs w:val="24"/>
        </w:rPr>
        <w:t xml:space="preserve">      </w:t>
      </w:r>
      <w:r>
        <w:rPr>
          <w:rFonts w:hint="eastAsia" w:ascii="仿宋_GB2312" w:eastAsia="仿宋_GB2312"/>
          <w:b/>
          <w:bCs/>
          <w:sz w:val="32"/>
          <w:szCs w:val="32"/>
        </w:rPr>
        <w:t>5、使用性质：</w:t>
      </w:r>
      <w:r>
        <w:rPr>
          <w:rFonts w:hint="eastAsia" w:ascii="仿宋_GB2312" w:eastAsia="仿宋_GB2312"/>
          <w:sz w:val="32"/>
          <w:szCs w:val="32"/>
        </w:rPr>
        <w:t>两类，“购买、承租”。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 xml:space="preserve">    6、产权或承租人证件号：</w:t>
      </w:r>
      <w:r>
        <w:rPr>
          <w:rFonts w:hint="eastAsia" w:ascii="仿宋_GB2312" w:eastAsia="仿宋_GB2312"/>
          <w:sz w:val="32"/>
          <w:szCs w:val="32"/>
        </w:rPr>
        <w:t>产权或承租人证件号一定要与</w:t>
      </w:r>
      <w:r>
        <w:rPr>
          <w:rFonts w:hint="eastAsia" w:ascii="仿宋_GB2312" w:eastAsia="仿宋_GB2312"/>
          <w:b/>
          <w:sz w:val="32"/>
          <w:szCs w:val="32"/>
        </w:rPr>
        <w:t>“职工个人信息填报表”</w:t>
      </w:r>
      <w:r>
        <w:rPr>
          <w:rFonts w:hint="eastAsia" w:ascii="仿宋_GB2312" w:eastAsia="仿宋_GB2312"/>
          <w:sz w:val="32"/>
          <w:szCs w:val="32"/>
        </w:rPr>
        <w:t>中的身份证号或填写的其他证件号一致。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b/>
          <w:sz w:val="32"/>
          <w:szCs w:val="32"/>
        </w:rPr>
        <w:t xml:space="preserve">  7、建筑面积：</w:t>
      </w:r>
      <w:r>
        <w:rPr>
          <w:rFonts w:hint="eastAsia" w:ascii="仿宋_GB2312" w:eastAsia="仿宋_GB2312"/>
          <w:sz w:val="32"/>
          <w:szCs w:val="32"/>
        </w:rPr>
        <w:t>如无建筑面积，可填使用面积并注明。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b/>
          <w:sz w:val="32"/>
          <w:szCs w:val="32"/>
        </w:rPr>
        <w:t xml:space="preserve"> 8、阳台面积：</w:t>
      </w:r>
      <w:r>
        <w:rPr>
          <w:rFonts w:hint="eastAsia" w:ascii="仿宋_GB2312" w:eastAsia="仿宋_GB2312"/>
          <w:sz w:val="32"/>
          <w:szCs w:val="32"/>
        </w:rPr>
        <w:t xml:space="preserve">如无或不知可不填。 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b/>
          <w:sz w:val="32"/>
          <w:szCs w:val="32"/>
        </w:rPr>
        <w:t>9、</w:t>
      </w:r>
      <w:r>
        <w:rPr>
          <w:rFonts w:hint="eastAsia" w:ascii="仿宋_GB2312" w:eastAsia="仿宋_GB2312"/>
          <w:b/>
          <w:bCs/>
          <w:sz w:val="32"/>
          <w:szCs w:val="32"/>
        </w:rPr>
        <w:t>产权单位或售房单位：</w:t>
      </w:r>
      <w:r>
        <w:rPr>
          <w:rFonts w:hint="eastAsia" w:ascii="仿宋_GB2312" w:eastAsia="仿宋_GB2312"/>
          <w:sz w:val="32"/>
          <w:szCs w:val="32"/>
        </w:rPr>
        <w:t>照实填写，全称简称都可以。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 xml:space="preserve">    10、城区：</w:t>
      </w:r>
      <w:r>
        <w:rPr>
          <w:rFonts w:hint="eastAsia" w:ascii="仿宋_GB2312" w:eastAsia="仿宋_GB2312"/>
          <w:sz w:val="32"/>
          <w:szCs w:val="32"/>
        </w:rPr>
        <w:t>“崇文区和宣武区”改为“东城区或西城区”。</w:t>
      </w:r>
    </w:p>
    <w:p>
      <w:pPr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11、住房状态：</w:t>
      </w:r>
      <w:r>
        <w:rPr>
          <w:rFonts w:hint="eastAsia" w:ascii="仿宋_GB2312" w:eastAsia="仿宋_GB2312"/>
          <w:sz w:val="32"/>
          <w:szCs w:val="32"/>
        </w:rPr>
        <w:t>两种，“历史住房、现住房”。历史住房为“应填报的住房中”的第三条。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794"/>
    <w:rsid w:val="00002794"/>
    <w:rsid w:val="000353A0"/>
    <w:rsid w:val="00152813"/>
    <w:rsid w:val="002415ED"/>
    <w:rsid w:val="003261F5"/>
    <w:rsid w:val="00357B17"/>
    <w:rsid w:val="004D22A1"/>
    <w:rsid w:val="00520272"/>
    <w:rsid w:val="005A36B7"/>
    <w:rsid w:val="005F20F6"/>
    <w:rsid w:val="00794CFA"/>
    <w:rsid w:val="00901A51"/>
    <w:rsid w:val="00B15C9A"/>
    <w:rsid w:val="00C80499"/>
    <w:rsid w:val="00CD081F"/>
    <w:rsid w:val="00E70F85"/>
    <w:rsid w:val="00EB3CAE"/>
    <w:rsid w:val="51B73DC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135</Words>
  <Characters>774</Characters>
  <Lines>6</Lines>
  <Paragraphs>1</Paragraphs>
  <TotalTime>0</TotalTime>
  <ScaleCrop>false</ScaleCrop>
  <LinksUpToDate>false</LinksUpToDate>
  <CharactersWithSpaces>908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2016-07-27T08:38:00Z</dcterms:created>
  <dc:creator>fwjfcc</dc:creator>
  <cp:lastModifiedBy>种青芳</cp:lastModifiedBy>
  <cp:lastPrinted>2016-07-28T00:53:00Z</cp:lastPrinted>
  <dcterms:modified xsi:type="dcterms:W3CDTF">2016-07-28T08:50:20Z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